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Aviso de Privacidade (settigroup.com)</w:t>
      </w:r>
    </w:p>
    <w:bookmarkStart w:id="20" w:name="finalidade-e-abrangência"/>
    <w:p>
      <w:pPr>
        <w:pStyle w:val="Heading2"/>
      </w:pPr>
      <w:r>
        <w:t xml:space="preserve">Finalidade e abrangência</w:t>
      </w:r>
    </w:p>
    <w:p>
      <w:pPr>
        <w:pStyle w:val="FirstParagraph"/>
      </w:pPr>
      <w:r>
        <w:t xml:space="preserve">Este aviso explica como a Setti Group FZC (Sharjah Publishing City Free Zone, Emirados Árabes Unidos) e a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tratam dados pessoais das pessoas que visitam o settigroup.com e o portal de treinamento em settigroup-training.pages.dev, ou que entram em contato com o Grupo por e-mail pelos endereços publicados no site.</w:t>
      </w:r>
    </w:p>
    <w:p>
      <w:pPr>
        <w:pStyle w:val="BodyText"/>
      </w:pPr>
      <w:r>
        <w:t xml:space="preserve">Ele não cobre o aplicativo SetFit (setfit.app) nem a plataforma Arcas GRC (arcasgrc.com), que têm seus próprios avisos de privacidade, nem os dados pessoais que o Grupo trata para clientes de consultoria e participantes de treinamentos nos termos de seus contratos. A Política de Proteção de Dados aplica-se a todos esses casos.</w:t>
      </w:r>
    </w:p>
    <w:p>
      <w:pPr>
        <w:pStyle w:val="BodyText"/>
      </w:pPr>
      <w:r>
        <w:t xml:space="preserve">A Setti Group FZC e a Setti Group Ltda são controladoras conjuntas do site. As leis aplicáveis são a Lei 13.709/2018 (LGPD), o Decreto-Lei Federal nº 45/2021 (PDPL) e, para visitantes na União Europeia, o Regulamento (UE) 2016/679 (GDPR).</w:t>
      </w:r>
    </w:p>
    <w:bookmarkEnd w:id="20"/>
    <w:bookmarkStart w:id="21" w:name="declaração-da-política"/>
    <w:p>
      <w:pPr>
        <w:pStyle w:val="Heading2"/>
      </w:pPr>
      <w:r>
        <w:t xml:space="preserve">Declaração da política</w:t>
      </w:r>
    </w:p>
    <w:p>
      <w:pPr>
        <w:pStyle w:val="FirstParagraph"/>
      </w:pPr>
      <w:r>
        <w:t xml:space="preserve">O site coleta o mínimo possível de dados pessoais. Não instala cookies além dos estritamente necessários para operar o portal de treinamento. Não vende dados, não os usa para publicidade e os compartilha apenas com os prestadores de serviço nomeados neste aviso. Os visitantes podem perguntar quais dados o Grupo mantém sobre eles, solicitar correção ou eliminação e reclamar a uma autoridade de supervisão.</w:t>
      </w:r>
    </w:p>
    <w:bookmarkEnd w:id="21"/>
    <w:bookmarkStart w:id="22" w:name="definições"/>
    <w:p>
      <w:pPr>
        <w:pStyle w:val="Heading2"/>
      </w:pPr>
      <w:r>
        <w:t xml:space="preserve">Definições</w:t>
      </w:r>
    </w:p>
    <w:p>
      <w:pPr>
        <w:numPr>
          <w:ilvl w:val="0"/>
          <w:numId w:val="1001"/>
        </w:numPr>
        <w:pStyle w:val="Compact"/>
      </w:pPr>
      <w:r>
        <w:rPr>
          <w:bCs/>
          <w:b/>
        </w:rPr>
        <w:t xml:space="preserve">Dado pessoal</w:t>
      </w:r>
      <w:r>
        <w:t xml:space="preserve">: qualquer informação relacionada a pessoa natural identificada ou identificável.</w:t>
      </w:r>
    </w:p>
    <w:p>
      <w:pPr>
        <w:numPr>
          <w:ilvl w:val="0"/>
          <w:numId w:val="1001"/>
        </w:numPr>
        <w:pStyle w:val="Compact"/>
      </w:pPr>
      <w:r>
        <w:rPr>
          <w:bCs/>
          <w:b/>
        </w:rPr>
        <w:t xml:space="preserve">Log de servidor</w:t>
      </w:r>
      <w:r>
        <w:t xml:space="preserve">: registro criado automaticamente quando um navegador solicita uma página, contendo endereço IP, data e hora, página solicitada, tipo de navegador e página de origem.</w:t>
      </w:r>
    </w:p>
    <w:p>
      <w:pPr>
        <w:numPr>
          <w:ilvl w:val="0"/>
          <w:numId w:val="1001"/>
        </w:numPr>
        <w:pStyle w:val="Compact"/>
      </w:pPr>
      <w:r>
        <w:rPr>
          <w:bCs/>
          <w:b/>
        </w:rPr>
        <w:t xml:space="preserve">Portal de treinamento</w:t>
      </w:r>
      <w:r>
        <w:t xml:space="preserve">: a área restrita em settigroup-training.pages.dev usada por participantes do IOSH Managing Safely e clientes, protegida pelo Cloudflare Access.</w:t>
      </w:r>
    </w:p>
    <w:p>
      <w:pPr>
        <w:numPr>
          <w:ilvl w:val="0"/>
          <w:numId w:val="1001"/>
        </w:numPr>
        <w:pStyle w:val="Compact"/>
      </w:pPr>
      <w:r>
        <w:rPr>
          <w:bCs/>
          <w:b/>
        </w:rPr>
        <w:t xml:space="preserve">Cookie estritamente necessário</w:t>
      </w:r>
      <w:r>
        <w:t xml:space="preserve">: cookie sem o qual um serviço solicitado não pode ser prestado, conforme descrito na Política de Cookies.</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o responsável pela proteção de dados e encarregado nos termos do art. 41 da LGPD, responde às requisições enviadas a arildo@settigroup.com e aprova qualquer alteração no que o site coleta (por exemplo, a habilitação de analytics).</w:t>
      </w:r>
    </w:p>
    <w:p>
      <w:pPr>
        <w:numPr>
          <w:ilvl w:val="0"/>
          <w:numId w:val="1002"/>
        </w:numPr>
        <w:pStyle w:val="Compact"/>
      </w:pPr>
      <w:r>
        <w:rPr>
          <w:bCs/>
          <w:b/>
        </w:rPr>
        <w:t xml:space="preserve">Os mantenedores do site e do portal</w:t>
      </w:r>
      <w:r>
        <w:t xml:space="preserve"> </w:t>
      </w:r>
      <w:r>
        <w:t xml:space="preserve">não devem adicionar nenhum script de rastreamento, formulário, fonte ou conteúdo incorporado que trate dados pessoais sem aprovação escrita do Fundador e Diretor e sem atualização deste aviso e da Política de Cookies.</w:t>
      </w:r>
    </w:p>
    <w:p>
      <w:pPr>
        <w:numPr>
          <w:ilvl w:val="0"/>
          <w:numId w:val="1002"/>
        </w:numPr>
        <w:pStyle w:val="Compact"/>
      </w:pPr>
      <w:r>
        <w:rPr>
          <w:bCs/>
          <w:b/>
        </w:rPr>
        <w:t xml:space="preserve">Prestadores de serviço</w:t>
      </w:r>
      <w:r>
        <w:t xml:space="preserve"> </w:t>
      </w:r>
      <w:r>
        <w:t xml:space="preserve">(hospedagem, Cloudflare, e-mail) tratam dados sob instruções do Grupo, mediante contratos escritos.</w:t>
      </w:r>
    </w:p>
    <w:bookmarkEnd w:id="23"/>
    <w:bookmarkStart w:id="24" w:name="requisitos"/>
    <w:p>
      <w:pPr>
        <w:pStyle w:val="Heading2"/>
      </w:pPr>
      <w:r>
        <w:t xml:space="preserve">Requisitos</w:t>
      </w:r>
    </w:p>
    <w:p>
      <w:pPr>
        <w:pStyle w:val="FirstParagraph"/>
      </w:pPr>
      <w:r>
        <w:t xml:space="preserve">A seguir descreve-se, categoria por categoria, o que o site coleta e como os dados são usados.</w:t>
      </w:r>
    </w:p>
    <w:p>
      <w:pPr>
        <w:numPr>
          <w:ilvl w:val="0"/>
          <w:numId w:val="1003"/>
        </w:numPr>
        <w:pStyle w:val="Compact"/>
      </w:pPr>
      <w:r>
        <w:rPr>
          <w:bCs/>
          <w:b/>
        </w:rPr>
        <w:t xml:space="preserve">Logs de servidor.</w:t>
      </w:r>
      <w:r>
        <w:t xml:space="preserve"> </w:t>
      </w:r>
      <w:r>
        <w:t xml:space="preserve">O provedor de hospedagem e a Cloudflare registram automaticamente o endereço IP, a data e hora, a URL solicitada, o status HTTP, o navegador e sistema operacional e a página de origem de cada requisição. Finalidade: manter o site disponível, detectar ataques e abusos e diagnosticar erros. Base legal: legítimo interesse (art. 7, IX, da LGPD; art. 4 da PDPL; art. 6(1)(f) do GDPR). Retenção: 12 meses, depois eliminados.</w:t>
      </w:r>
    </w:p>
    <w:p>
      <w:pPr>
        <w:numPr>
          <w:ilvl w:val="0"/>
          <w:numId w:val="1003"/>
        </w:numPr>
        <w:pStyle w:val="Compact"/>
      </w:pPr>
      <w:r>
        <w:rPr>
          <w:bCs/>
          <w:b/>
        </w:rPr>
        <w:t xml:space="preserve">Contato por e-mail.</w:t>
      </w:r>
      <w:r>
        <w:t xml:space="preserve"> </w:t>
      </w:r>
      <w:r>
        <w:t xml:space="preserve">Quando um visitante escreve para qualquer endereço</w:t>
      </w:r>
      <w:r>
        <w:t xml:space="preserve"> </w:t>
      </w:r>
      <w:r>
        <w:t xml:space="preserve">@settigroup.com</w:t>
      </w:r>
      <w:r>
        <w:t xml:space="preserve">, o Grupo trata o nome do remetente, o endereço de e-mail, o conteúdo da mensagem e eventuais anexos. Finalidade: responder à consulta e, quando ela resultar em contrato, executar esse contrato. Base legal: procedimentos preliminares a contrato e legítimo interesse. Retenção: consultas gerais, 24 meses a partir da última troca; consultas que se tornam contratos com clientes seguem a Política de Retenção e Descarte de Dados (7 anos). Solicita-se aos visitantes que não enviem dados pessoais sensíveis nem informações confidenciais de clientes por e-mail não criptografado, salvo quando convidados a fazê-lo.</w:t>
      </w:r>
    </w:p>
    <w:p>
      <w:pPr>
        <w:numPr>
          <w:ilvl w:val="0"/>
          <w:numId w:val="1003"/>
        </w:numPr>
        <w:pStyle w:val="Compact"/>
      </w:pPr>
      <w:r>
        <w:rPr>
          <w:bCs/>
          <w:b/>
        </w:rPr>
        <w:t xml:space="preserve">Login no portal de treinamento (Cloudflare Access).</w:t>
      </w:r>
      <w:r>
        <w:t xml:space="preserve"> </w:t>
      </w:r>
      <w:r>
        <w:t xml:space="preserve">O acesso ao portal de treinamento é controlado pelo Cloudflare Access. Para entrar, o visitante informa um endereço de e-mail e recebe um código de uso único. A Cloudflare trata esse endereço de e-mail, o endereço IP, o horário do login e um token de sessão, e o Grupo vê a lista de endereços de e-mail autorizados e seus horários de login. Finalidade: restringir o material do curso aos participantes inscritos e clientes. Base legal: execução do contrato de treinamento. Retenção: o cookie de sessão expira em até 24 horas; os logs de login são mantidos pela Cloudflare e pelo Grupo por 12 meses; a lista de e-mails autorizados é removida quando o registro do curso é encerrado conforme a Política de Retenção e Descarte de Dados. A Cloudflare, Inc. atua como operadora; seu adendo de tratamento de dados e suas cláusulas contratuais-tipo cobrem as transferências.</w:t>
      </w:r>
    </w:p>
    <w:p>
      <w:pPr>
        <w:numPr>
          <w:ilvl w:val="0"/>
          <w:numId w:val="1003"/>
        </w:numPr>
        <w:pStyle w:val="Compact"/>
      </w:pPr>
      <w:r>
        <w:rPr>
          <w:bCs/>
          <w:b/>
        </w:rPr>
        <w:t xml:space="preserve">Google Fonts incorporadas.</w:t>
      </w:r>
      <w:r>
        <w:t xml:space="preserve"> </w:t>
      </w:r>
      <w:r>
        <w:t xml:space="preserve">O site carrega fontes tipográficas do Google Fonts. Ao carregar uma página, o navegador do visitante solicita o arquivo de fonte aos servidores do Google, que recebem o endereço IP e as informações do navegador do visitante. Finalidade: exibição consistente do site. Base legal: legítimo interesse. O Grupo não recebe nenhum dado dessa requisição. Visitantes que preferirem não se conectar aos servidores do Google podem bloquear requisições de fontes de terceiros no navegador; o site continua legível com uma fonte do sistema.</w:t>
      </w:r>
    </w:p>
    <w:p>
      <w:pPr>
        <w:numPr>
          <w:ilvl w:val="0"/>
          <w:numId w:val="1003"/>
        </w:numPr>
        <w:pStyle w:val="Compact"/>
      </w:pPr>
      <w:r>
        <w:rPr>
          <w:bCs/>
          <w:b/>
        </w:rPr>
        <w:t xml:space="preserve">Analytics opcional (somente se habilitado).</w:t>
      </w:r>
      <w:r>
        <w:t xml:space="preserve"> </w:t>
      </w:r>
      <w:r>
        <w:t xml:space="preserve">Na data de vigência, o site não executa nenhuma ferramenta de analytics. Se o Grupo habilitar no futuro uma ferramenta de analytics que respeite a privacidade, ela será carregada somente após o consentimento do visitante por meio de um banner, este aviso e a Política de Cookies serão atualizados antes, e os dados coletados (visualizações de página, país aproximado, tipo de dispositivo, sem rastreamento entre sites) serão usados exclusivamente para entender quais páginas são lidas. Base legal: consentimento, que pode ser revogado a qualquer momento.</w:t>
      </w:r>
    </w:p>
    <w:p>
      <w:pPr>
        <w:numPr>
          <w:ilvl w:val="0"/>
          <w:numId w:val="1003"/>
        </w:numPr>
        <w:pStyle w:val="Compact"/>
      </w:pPr>
      <w:r>
        <w:rPr>
          <w:bCs/>
          <w:b/>
        </w:rPr>
        <w:t xml:space="preserve">Preferência de idioma.</w:t>
      </w:r>
      <w:r>
        <w:t xml:space="preserve"> </w:t>
      </w:r>
      <w:r>
        <w:t xml:space="preserve">O idioma escolhido pelo visitante (inglês ou português) é armazenado no localStorage do navegador. Ele nunca sai do dispositivo do visitante e não constitui dado pessoal em poder do Grupo.</w:t>
      </w:r>
    </w:p>
    <w:p>
      <w:pPr>
        <w:numPr>
          <w:ilvl w:val="0"/>
          <w:numId w:val="1003"/>
        </w:numPr>
        <w:pStyle w:val="Compact"/>
      </w:pPr>
      <w:r>
        <w:rPr>
          <w:bCs/>
          <w:b/>
        </w:rPr>
        <w:t xml:space="preserve">Nenhum outro cookie ou rastreamento.</w:t>
      </w:r>
      <w:r>
        <w:t xml:space="preserve"> </w:t>
      </w:r>
      <w:r>
        <w:t xml:space="preserve">O site não instala cookies de publicidade, de redes sociais ou de rastreamento entre sites, não contém plug-ins de redes sociais que reportem a seus operadores e não faz fingerprinting. Links para arcasgrc.com, setfit.app, LinkedIn ou YouTube levam o visitante a esses sites, aos quais se aplicam os respectivos avisos.</w:t>
      </w:r>
    </w:p>
    <w:p>
      <w:pPr>
        <w:numPr>
          <w:ilvl w:val="0"/>
          <w:numId w:val="1003"/>
        </w:numPr>
        <w:pStyle w:val="Compact"/>
      </w:pPr>
      <w:r>
        <w:rPr>
          <w:bCs/>
          <w:b/>
        </w:rPr>
        <w:t xml:space="preserve">Painel de mercado na página de trade.</w:t>
      </w:r>
      <w:r>
        <w:t xml:space="preserve"> </w:t>
      </w:r>
      <w:r>
        <w:t xml:space="preserve">Os preços indicativos de commodities exibidos na página de trade são carregados de fontes de dados públicas; essa requisição pode transmitir o endereço IP do visitante ao provedor de dados. O Grupo não armazena nenhum dado pessoal a partir dessa funcionalidade.</w:t>
      </w:r>
    </w:p>
    <w:p>
      <w:pPr>
        <w:numPr>
          <w:ilvl w:val="0"/>
          <w:numId w:val="1003"/>
        </w:numPr>
        <w:pStyle w:val="Compact"/>
      </w:pPr>
      <w:r>
        <w:rPr>
          <w:bCs/>
          <w:b/>
        </w:rPr>
        <w:t xml:space="preserve">Destinatários.</w:t>
      </w:r>
      <w:r>
        <w:t xml:space="preserve"> </w:t>
      </w:r>
      <w:r>
        <w:t xml:space="preserve">Os dados pessoais são recebidos por: o provedor de hospedagem do site; a Cloudflare (segurança de rede e Access); o provedor de e-mail e produtividade do Grupo; e, quando a lei exigir, tribunais ou autoridades. Nenhum dado é vendido ou compartilhado para marketing.</w:t>
      </w:r>
    </w:p>
    <w:p>
      <w:pPr>
        <w:numPr>
          <w:ilvl w:val="0"/>
          <w:numId w:val="1003"/>
        </w:numPr>
        <w:pStyle w:val="Compact"/>
      </w:pPr>
      <w:r>
        <w:rPr>
          <w:bCs/>
          <w:b/>
        </w:rPr>
        <w:t xml:space="preserve">Transferências internacionais.</w:t>
      </w:r>
      <w:r>
        <w:t xml:space="preserve"> </w:t>
      </w:r>
      <w:r>
        <w:t xml:space="preserve">O Grupo opera nos Emirados Árabes Unidos e no Brasil, e seus provedores podem armazenar dados na UE ou nos Estados Unidos. As transferências são cobertas por cláusulas-padrão contratuais da ANPD, mecanismos do UAE Data Office e cláusulas contratuais-tipo da Comissão Europeia, conforme descrito na Política de Proteção de Dados.</w:t>
      </w:r>
    </w:p>
    <w:p>
      <w:pPr>
        <w:numPr>
          <w:ilvl w:val="0"/>
          <w:numId w:val="1003"/>
        </w:numPr>
        <w:pStyle w:val="Compact"/>
      </w:pPr>
      <w:r>
        <w:rPr>
          <w:bCs/>
          <w:b/>
        </w:rPr>
        <w:t xml:space="preserve">Direitos e como exercê-los.</w:t>
      </w:r>
      <w:r>
        <w:t xml:space="preserve"> </w:t>
      </w:r>
      <w:r>
        <w:t xml:space="preserve">Os visitantes podem solicitar confirmação da existência de tratamento, acesso, correção, anonimização ou eliminação, portabilidade, informação sobre compartilhamento e revogação do consentimento (art. 18 da LGPD; arts. 13 a 18 da PDPL; arts. 15 a 22 do GDPR), e podem se opor ao tratamento baseado em legítimo interesse. As requisições devem ser enviadas a arildo@settigroup.com, ou por correspondência ao endereço registrado da Setti Group FZC ou da Setti Group Ltda, informando o endereço de e-mail utilizado e o que se solicita. O Grupo confirma o recebimento em até 5 dias úteis, pode solicitar verificação de identidade e responde em até 15 dias (LGPD) ou um mês (GDPR). As requisições são gratuitas.</w:t>
      </w:r>
    </w:p>
    <w:p>
      <w:pPr>
        <w:numPr>
          <w:ilvl w:val="0"/>
          <w:numId w:val="1003"/>
        </w:numPr>
        <w:pStyle w:val="Compact"/>
      </w:pPr>
      <w:r>
        <w:rPr>
          <w:bCs/>
          <w:b/>
        </w:rPr>
        <w:t xml:space="preserve">Segurança.</w:t>
      </w:r>
      <w:r>
        <w:t xml:space="preserve"> </w:t>
      </w:r>
      <w:r>
        <w:t xml:space="preserve">O tráfego para o site e o portal é criptografado (HTTPS). Logs e e-mails são protegidos pelos controles da Política de Segurança da Informação. Nenhuma transmissão on-line é totalmente segura; o Grupo notificará os visitantes afetados sobre incidentes que possam causar dano, conforme a Política de Resposta a Incidentes de Segurança e Violação de Dados.</w:t>
      </w:r>
    </w:p>
    <w:p>
      <w:pPr>
        <w:numPr>
          <w:ilvl w:val="0"/>
          <w:numId w:val="1003"/>
        </w:numPr>
        <w:pStyle w:val="Compact"/>
      </w:pPr>
      <w:r>
        <w:rPr>
          <w:bCs/>
          <w:b/>
        </w:rPr>
        <w:t xml:space="preserve">Crianças e adolescentes.</w:t>
      </w:r>
      <w:r>
        <w:t xml:space="preserve"> </w:t>
      </w:r>
      <w:r>
        <w:t xml:space="preserve">O site não é dirigido a menores de 18 anos e o Grupo não coleta conscientemente seus dados.</w:t>
      </w:r>
    </w:p>
    <w:p>
      <w:pPr>
        <w:numPr>
          <w:ilvl w:val="0"/>
          <w:numId w:val="1003"/>
        </w:numPr>
        <w:pStyle w:val="Compact"/>
      </w:pPr>
      <w:r>
        <w:rPr>
          <w:bCs/>
          <w:b/>
        </w:rPr>
        <w:t xml:space="preserve">Alterações.</w:t>
      </w:r>
      <w:r>
        <w:t xml:space="preserve"> </w:t>
      </w:r>
      <w:r>
        <w:t xml:space="preserve">Este aviso é atualizado sempre que o tratamento de dados do site muda. A versão e a data de vigência constam no topo; alterações relevantes são destacadas no site por 30 dias.</w:t>
      </w:r>
    </w:p>
    <w:bookmarkEnd w:id="24"/>
    <w:bookmarkStart w:id="25" w:name="comunicação-violações-e-consequências"/>
    <w:p>
      <w:pPr>
        <w:pStyle w:val="Heading2"/>
      </w:pPr>
      <w:r>
        <w:t xml:space="preserve">Comunicação, violações e consequências</w:t>
      </w:r>
    </w:p>
    <w:p>
      <w:pPr>
        <w:pStyle w:val="FirstParagraph"/>
      </w:pPr>
      <w:r>
        <w:t xml:space="preserve">Dúvidas e reclamações sobre este aviso devem ser dirigidas a arildo@settigroup.com. Se o visitante não estiver satisfeito com a resposta do Grupo, pode reclamar a uma autoridade de supervisão: no Brasil, a Autoridade Nacional de Proteção de Dados (ANPD, gov.br/anpd); nos Emirados Árabes Unidos, o UAE Data Office; na UE, a autoridade de proteção de dados do país de residência do visitante. Suspeitas de uso indevido de dados de visitantes por qualquer pessoa que atue em nome do Grupo também podem ser comunicadas a arildo@settigroup.com ou por correspondência ao endereço registrado; o Grupo não retalia comunicações feitas de boa-fé. Violações internas deste aviso são tratadas conforme a Política de Proteção de Dados e podem acarretar consequências disciplinares ou contratuais.</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Política de Proteção de Dados</w:t>
      </w:r>
    </w:p>
    <w:p>
      <w:pPr>
        <w:numPr>
          <w:ilvl w:val="0"/>
          <w:numId w:val="1004"/>
        </w:numPr>
        <w:pStyle w:val="Compact"/>
      </w:pPr>
      <w:r>
        <w:t xml:space="preserve">Política de Cookies</w:t>
      </w:r>
    </w:p>
    <w:p>
      <w:pPr>
        <w:numPr>
          <w:ilvl w:val="0"/>
          <w:numId w:val="1004"/>
        </w:numPr>
        <w:pStyle w:val="Compact"/>
      </w:pPr>
      <w:r>
        <w:t xml:space="preserve">Política de Retenção e Descarte de Dados</w:t>
      </w:r>
    </w:p>
    <w:p>
      <w:pPr>
        <w:numPr>
          <w:ilvl w:val="0"/>
          <w:numId w:val="1004"/>
        </w:numPr>
        <w:pStyle w:val="Compact"/>
      </w:pPr>
      <w:r>
        <w:t xml:space="preserve">Termos de Uso do Site</w:t>
      </w:r>
    </w:p>
    <w:p>
      <w:pPr>
        <w:numPr>
          <w:ilvl w:val="0"/>
          <w:numId w:val="1004"/>
        </w:numPr>
        <w:pStyle w:val="Compact"/>
      </w:pPr>
      <w:r>
        <w:t xml:space="preserve">Política de Segurança da Informação</w:t>
      </w:r>
    </w:p>
    <w:p>
      <w:pPr>
        <w:numPr>
          <w:ilvl w:val="0"/>
          <w:numId w:val="1004"/>
        </w:numPr>
        <w:pStyle w:val="Compact"/>
      </w:pPr>
      <w:r>
        <w:t xml:space="preserve">Política de Resposta a Incidentes de Segurança e Violação de Dados</w:t>
      </w:r>
    </w:p>
    <w:p>
      <w:pPr>
        <w:numPr>
          <w:ilvl w:val="0"/>
          <w:numId w:val="1004"/>
        </w:numPr>
        <w:pStyle w:val="Compact"/>
      </w:pPr>
      <w:r>
        <w:t xml:space="preserve">Lei 13.709/2018 (LGPD); Decreto-Lei Federal nº 45/2021 (PDPL); Regulamento (UE) 2016/679 (GDPR)</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em caso de mudança relevante na legislação e antes de qualquer alteração no que o site ou o portal de treinamento coletam. Contato: arildo@settigroup.com.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Privacidade (settigroup.com)</dc:title>
  <dc:creator/>
  <dc:language>pt-BR</dc:language>
  <cp:keywords/>
  <dcterms:created xsi:type="dcterms:W3CDTF">2026-09-28T13:23:13Z</dcterms:created>
  <dcterms:modified xsi:type="dcterms:W3CDTF">2026-09-28T13:23:13Z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privacy-notice</vt:lpwstr>
  </property>
  <property fmtid="{D5CDD505-2E9C-101B-9397-08002B2CF9AE}" pid="5" name="owner">
    <vt:lpwstr>Fundador e Diretor, Setti Group</vt:lpwstr>
  </property>
  <property fmtid="{D5CDD505-2E9C-101B-9397-08002B2CF9AE}" pid="6" name="summary">
    <vt:lpwstr>Quais dados pessoais o settigroup.com e o portal de treinamento coletam dos visitantes, por quê, quem os recebe e como os visitantes podem exercer seus direitos ou reclamar.</vt:lpwstr>
  </property>
  <property fmtid="{D5CDD505-2E9C-101B-9397-08002B2CF9AE}" pid="7" name="version">
    <vt:lpwstr>1.0</vt:lpwstr>
  </property>
</Properties>
</file>